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 </w:t>
      </w:r>
      <w:r>
        <w:rPr>
          <w:rFonts w:hint="eastAsia"/>
          <w:sz w:val="28"/>
          <w:szCs w:val="28"/>
          <w:lang w:eastAsia="zh-CN"/>
        </w:rPr>
        <w:t>特教</w:t>
      </w:r>
      <w:r>
        <w:rPr>
          <w:rFonts w:hint="eastAsia"/>
          <w:sz w:val="28"/>
          <w:szCs w:val="28"/>
        </w:rPr>
        <w:t xml:space="preserve">    主管领导：</w:t>
      </w:r>
      <w:r>
        <w:rPr>
          <w:rFonts w:hint="eastAsia"/>
          <w:sz w:val="28"/>
          <w:szCs w:val="28"/>
          <w:lang w:eastAsia="zh-CN"/>
        </w:rPr>
        <w:t>孙成瑶</w:t>
      </w:r>
      <w:r>
        <w:rPr>
          <w:rFonts w:hint="eastAsia"/>
          <w:sz w:val="28"/>
          <w:szCs w:val="28"/>
        </w:rPr>
        <w:t xml:space="preserve">  联系方式：</w:t>
      </w:r>
      <w:r>
        <w:rPr>
          <w:rFonts w:hint="eastAsia"/>
          <w:sz w:val="28"/>
          <w:szCs w:val="28"/>
          <w:lang w:val="en-US" w:eastAsia="zh-CN"/>
        </w:rPr>
        <w:t>13351457778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王红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郭琳娜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姚春艳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滕凯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高佳旭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张永慧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孙成瑶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陈松岩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李凤杰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肖敬华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肇晓娟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韩乃凤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许长永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曹欣华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丛丽莉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穆丽丽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刘立伟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张永波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李晓宝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沈华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赵向阳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张雪梅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吕昆启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张建功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33351F6D"/>
    <w:rsid w:val="44664538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66</TotalTime>
  <ScaleCrop>false</ScaleCrop>
  <LinksUpToDate>false</LinksUpToDate>
  <CharactersWithSpaces>287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2021-09-28T02:55:46Z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16961187652048EE88DF102F45601AB4</vt:lpwstr>
  </property>
</Properties>
</file>